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left"/>
        <w:rPr>
          <w:rFonts w:ascii="仿宋" w:hAnsi="仿宋" w:eastAsia="仿宋"/>
          <w:sz w:val="28"/>
        </w:rPr>
      </w:pPr>
      <w:r>
        <w:rPr>
          <w:rFonts w:hint="eastAsia" w:ascii="仿宋" w:hAnsi="仿宋" w:eastAsia="仿宋"/>
          <w:sz w:val="28"/>
        </w:rPr>
        <w:t>附件1:</w:t>
      </w:r>
    </w:p>
    <w:p>
      <w:pPr>
        <w:spacing w:line="500" w:lineRule="exact"/>
        <w:jc w:val="center"/>
        <w:rPr>
          <w:rFonts w:hint="eastAsia" w:ascii="方正小标宋_GBK" w:hAnsi="方正小标宋_GBK" w:eastAsia="方正小标宋_GBK" w:cs="方正小标宋_GBK"/>
          <w:b/>
          <w:bCs/>
          <w:sz w:val="36"/>
        </w:rPr>
      </w:pPr>
      <w:r>
        <w:rPr>
          <w:rFonts w:hint="eastAsia" w:ascii="方正小标宋_GBK" w:hAnsi="方正小标宋_GBK" w:eastAsia="方正小标宋_GBK" w:cs="方正小标宋_GBK"/>
          <w:b/>
          <w:bCs/>
          <w:sz w:val="36"/>
        </w:rPr>
        <w:t>首届川渝大学生“数智”作品设计应用技能大赛</w:t>
      </w:r>
    </w:p>
    <w:p>
      <w:pPr>
        <w:spacing w:line="500" w:lineRule="exact"/>
        <w:jc w:val="center"/>
        <w:rPr>
          <w:rFonts w:ascii="仿宋" w:hAnsi="仿宋" w:eastAsia="仿宋"/>
          <w:sz w:val="44"/>
          <w:szCs w:val="44"/>
        </w:rPr>
      </w:pPr>
      <w:r>
        <w:rPr>
          <w:rFonts w:hint="eastAsia" w:ascii="方正小标宋_GBK" w:hAnsi="方正小标宋_GBK" w:eastAsia="方正小标宋_GBK" w:cs="方正小标宋_GBK"/>
          <w:b/>
          <w:bCs/>
          <w:sz w:val="36"/>
        </w:rPr>
        <w:t>暨第七届四川省大学生智能硬件设计应用大赛方案</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一、竞赛名称</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首届川渝大学生“数智”作品设计应用技能大赛暨第七届四川省大学生智能硬件设计应用大赛</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二、依托省级紧缺人才培养平台建设项目</w:t>
      </w:r>
    </w:p>
    <w:p>
      <w:pPr>
        <w:spacing w:line="460" w:lineRule="exact"/>
        <w:ind w:firstLine="560" w:firstLineChars="200"/>
        <w:jc w:val="left"/>
        <w:rPr>
          <w:rFonts w:ascii="Times New Roman" w:hAnsi="Times New Roman" w:eastAsia="仿宋_GB2312"/>
          <w:b/>
          <w:bCs/>
          <w:sz w:val="28"/>
          <w:szCs w:val="28"/>
        </w:rPr>
      </w:pPr>
      <w:r>
        <w:rPr>
          <w:rFonts w:ascii="Times New Roman" w:hAnsi="Times New Roman" w:eastAsia="仿宋_GB2312"/>
          <w:sz w:val="28"/>
          <w:szCs w:val="28"/>
        </w:rPr>
        <w:t>四川省紧缺领域电子信息材料专业教师技艺技能传承创新平台</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三、国赛推荐</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“唐辉电子-爱普生”杯第六届中国智能仪器仪表设计大赛</w:t>
      </w:r>
    </w:p>
    <w:p>
      <w:pPr>
        <w:spacing w:line="46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四、指导单位</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四川省科学技术协会  四川省经济和信息化厅  四川省大数据中心</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重庆市科学技术协会  重庆市经济和信息化</w:t>
      </w:r>
      <w:r>
        <w:rPr>
          <w:rFonts w:hint="eastAsia" w:ascii="Times New Roman" w:hAnsi="Times New Roman" w:eastAsia="仿宋_GB2312"/>
          <w:sz w:val="28"/>
          <w:szCs w:val="28"/>
        </w:rPr>
        <w:t>委员会</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五、主办单位</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四川省电子学会   重庆市电子学会</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六、承办单位</w:t>
      </w:r>
    </w:p>
    <w:p>
      <w:pPr>
        <w:spacing w:line="460" w:lineRule="exact"/>
        <w:ind w:left="559" w:leftChars="133" w:hanging="280" w:hangingChars="100"/>
        <w:jc w:val="left"/>
        <w:rPr>
          <w:rFonts w:hint="eastAsia" w:ascii="Times New Roman" w:hAnsi="Times New Roman" w:eastAsia="仿宋_GB2312"/>
          <w:sz w:val="28"/>
          <w:szCs w:val="28"/>
        </w:rPr>
      </w:pPr>
      <w:r>
        <w:rPr>
          <w:rFonts w:ascii="Times New Roman" w:hAnsi="Times New Roman" w:eastAsia="仿宋_GB2312"/>
          <w:sz w:val="28"/>
          <w:szCs w:val="28"/>
        </w:rPr>
        <w:t xml:space="preserve">  吉利学院  </w:t>
      </w:r>
      <w:r>
        <w:rPr>
          <w:rFonts w:hint="eastAsia" w:ascii="Times New Roman" w:hAnsi="Times New Roman" w:eastAsia="仿宋_GB2312"/>
          <w:sz w:val="28"/>
          <w:szCs w:val="28"/>
        </w:rPr>
        <w:t xml:space="preserve"> 重庆电子工程职业学院    重庆航天职业技术学院  </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宜宾职业技术学院  资阳市政务服务和大数据管理局</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七、协办单位</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深铭易购 百科荣创(北京)科技发展有限公司</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八、支持媒体</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四川科技报、集成电路应用、信息产业报道、太赫兹科学与电子信息学报、电子报</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九、支持单位</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机智云 成都国际音响展 </w:t>
      </w:r>
      <w:r>
        <w:rPr>
          <w:rFonts w:ascii="Times New Roman" w:hAnsi="Times New Roman" w:eastAsia="仿宋_GB2312"/>
          <w:b/>
          <w:sz w:val="28"/>
          <w:szCs w:val="28"/>
        </w:rPr>
        <w:t xml:space="preserve">1024 </w:t>
      </w:r>
      <w:r>
        <w:rPr>
          <w:rFonts w:ascii="Times New Roman" w:hAnsi="Times New Roman" w:eastAsia="仿宋_GB2312"/>
          <w:sz w:val="28"/>
          <w:szCs w:val="28"/>
        </w:rPr>
        <w:t>机器人俱乐部  宜宾格莱特科技  金川电子</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十、竞赛决赛会议时间</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2021 年1</w:t>
      </w:r>
      <w:r>
        <w:rPr>
          <w:rFonts w:hint="eastAsia" w:ascii="Times New Roman" w:hAnsi="Times New Roman" w:eastAsia="仿宋_GB2312"/>
          <w:sz w:val="28"/>
          <w:szCs w:val="28"/>
        </w:rPr>
        <w:t>1</w:t>
      </w:r>
      <w:r>
        <w:rPr>
          <w:rFonts w:ascii="Times New Roman" w:hAnsi="Times New Roman" w:eastAsia="仿宋_GB2312"/>
          <w:sz w:val="28"/>
          <w:szCs w:val="28"/>
        </w:rPr>
        <w:t xml:space="preserve"> 月</w:t>
      </w:r>
      <w:r>
        <w:rPr>
          <w:rFonts w:hint="eastAsia" w:ascii="Times New Roman" w:hAnsi="Times New Roman" w:eastAsia="仿宋_GB2312"/>
          <w:sz w:val="28"/>
          <w:szCs w:val="28"/>
        </w:rPr>
        <w:t>20</w:t>
      </w:r>
      <w:r>
        <w:rPr>
          <w:rFonts w:ascii="Times New Roman" w:hAnsi="Times New Roman" w:eastAsia="仿宋_GB2312"/>
          <w:sz w:val="28"/>
          <w:szCs w:val="28"/>
        </w:rPr>
        <w:t xml:space="preserve"> 日</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十一、竞赛决赛方式</w:t>
      </w:r>
    </w:p>
    <w:p>
      <w:pPr>
        <w:spacing w:line="460" w:lineRule="exact"/>
        <w:ind w:firstLine="560" w:firstLineChars="200"/>
        <w:jc w:val="left"/>
        <w:rPr>
          <w:rFonts w:ascii="Times New Roman" w:hAnsi="Times New Roman" w:eastAsia="仿宋_GB2312"/>
          <w:b/>
          <w:bCs/>
          <w:sz w:val="28"/>
          <w:szCs w:val="28"/>
        </w:rPr>
      </w:pPr>
      <w:r>
        <w:rPr>
          <w:rFonts w:ascii="Times New Roman" w:hAnsi="Times New Roman" w:eastAsia="仿宋_GB2312"/>
          <w:sz w:val="28"/>
          <w:szCs w:val="28"/>
        </w:rPr>
        <w:t>由于疫情影响，本届竞赛决赛由线上答辩，具体实施方案后续通知。</w:t>
      </w:r>
    </w:p>
    <w:p>
      <w:pPr>
        <w:spacing w:line="46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十二、竞赛组织机构</w:t>
      </w:r>
    </w:p>
    <w:p>
      <w:pPr>
        <w:spacing w:line="46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（一）大赛组委会</w:t>
      </w:r>
    </w:p>
    <w:p>
      <w:pPr>
        <w:spacing w:line="48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主任委员：</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杨晓波  电子科技大学副校长、四川省电子学会理事长</w:t>
      </w:r>
    </w:p>
    <w:p>
      <w:pPr>
        <w:spacing w:line="48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副主任委员：</w:t>
      </w:r>
    </w:p>
    <w:p>
      <w:pPr>
        <w:pStyle w:val="2"/>
        <w:rPr>
          <w:rFonts w:hint="eastAsia"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 xml:space="preserve">阙海宝 </w:t>
      </w:r>
      <w:r>
        <w:rPr>
          <w:rFonts w:ascii="Times New Roman" w:hAnsi="Times New Roman" w:eastAsia="仿宋_GB2312" w:cs="Times New Roman"/>
          <w:b w:val="0"/>
          <w:bCs w:val="0"/>
          <w:sz w:val="28"/>
          <w:szCs w:val="28"/>
        </w:rPr>
        <w:t xml:space="preserve"> </w:t>
      </w:r>
      <w:r>
        <w:rPr>
          <w:rFonts w:hint="eastAsia" w:ascii="Times New Roman" w:hAnsi="Times New Roman" w:eastAsia="仿宋_GB2312" w:cs="Times New Roman"/>
          <w:b w:val="0"/>
          <w:bCs w:val="0"/>
          <w:sz w:val="28"/>
          <w:szCs w:val="28"/>
        </w:rPr>
        <w:t>吉利学院执行校长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刘  忠  乐山职业学院院长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杨  阳  四川大学电子信息学院副院长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邹喜华  西南交通大学信息科学与技术学院副院长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武春岭</w:t>
      </w:r>
      <w:r>
        <w:rPr>
          <w:rFonts w:hint="eastAsia" w:ascii="Times New Roman" w:hAnsi="Times New Roman" w:eastAsia="仿宋_GB2312"/>
          <w:sz w:val="28"/>
          <w:szCs w:val="28"/>
        </w:rPr>
        <w:t xml:space="preserve">  </w:t>
      </w:r>
      <w:r>
        <w:rPr>
          <w:rFonts w:ascii="Times New Roman" w:hAnsi="Times New Roman" w:eastAsia="仿宋_GB2312"/>
          <w:sz w:val="28"/>
          <w:szCs w:val="28"/>
        </w:rPr>
        <w:t>重庆电子工程职业学院</w:t>
      </w:r>
      <w:r>
        <w:rPr>
          <w:rFonts w:hint="eastAsia" w:ascii="Times New Roman" w:hAnsi="Times New Roman" w:eastAsia="仿宋_GB2312"/>
          <w:sz w:val="28"/>
          <w:szCs w:val="28"/>
        </w:rPr>
        <w:t>人工智能与大数据学院院长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郑晓虹</w:t>
      </w:r>
      <w:r>
        <w:rPr>
          <w:rFonts w:hint="eastAsia" w:ascii="Times New Roman" w:hAnsi="Times New Roman" w:eastAsia="仿宋_GB2312"/>
          <w:sz w:val="28"/>
          <w:szCs w:val="28"/>
        </w:rPr>
        <w:t xml:space="preserve">  </w:t>
      </w:r>
      <w:r>
        <w:rPr>
          <w:rFonts w:ascii="Times New Roman" w:hAnsi="Times New Roman" w:eastAsia="仿宋_GB2312"/>
          <w:sz w:val="28"/>
          <w:szCs w:val="28"/>
        </w:rPr>
        <w:t>重庆航天职业技术学院</w:t>
      </w:r>
      <w:r>
        <w:rPr>
          <w:rFonts w:hint="eastAsia" w:ascii="Times New Roman" w:hAnsi="Times New Roman" w:eastAsia="仿宋_GB2312"/>
          <w:sz w:val="28"/>
          <w:szCs w:val="28"/>
        </w:rPr>
        <w:t>电信学院首席专家</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卢台生  四川科技职业学院副校长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邱永成  天府新区信息职业学院常务副院长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黄应强  宜宾职业技术学院电子信息与人工智能学院院长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程晓伟  四川电子机械职业技术学院副院长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雒江涛  重庆市电子学会常务副秘书长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向  涛  四川省电子学会秘书长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秦培均  四川省安全监管局（四川煤监局）检测检验技术研究所所长、四川省电子学会防雷专委会主任</w:t>
      </w:r>
    </w:p>
    <w:p>
      <w:pPr>
        <w:spacing w:line="48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委员：</w:t>
      </w:r>
    </w:p>
    <w:p>
      <w:pPr>
        <w:pStyle w:val="2"/>
        <w:ind w:firstLine="560" w:firstLineChars="200"/>
        <w:rPr>
          <w:rFonts w:hint="eastAsia"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 xml:space="preserve">易  勇 </w:t>
      </w:r>
      <w:r>
        <w:rPr>
          <w:rFonts w:ascii="Times New Roman" w:hAnsi="Times New Roman" w:eastAsia="仿宋_GB2312" w:cs="Times New Roman"/>
          <w:b w:val="0"/>
          <w:bCs w:val="0"/>
          <w:sz w:val="28"/>
          <w:szCs w:val="28"/>
        </w:rPr>
        <w:t xml:space="preserve"> </w:t>
      </w:r>
      <w:r>
        <w:rPr>
          <w:rFonts w:hint="eastAsia" w:ascii="Times New Roman" w:hAnsi="Times New Roman" w:eastAsia="仿宋_GB2312" w:cs="Times New Roman"/>
          <w:b w:val="0"/>
          <w:bCs w:val="0"/>
          <w:sz w:val="28"/>
          <w:szCs w:val="28"/>
        </w:rPr>
        <w:t>吉利学院智能科技学院院长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贾正松  四川省信息职业学院电子信息系主任</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熊建云  成都工业职业学院教务处副处长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王自敏  宜宾职业技术学院材料专业教授</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闫雪梅  四川现代职业学院电子信息系主任</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林  鑫  百科荣创(北京)科技发展有限公司西南总经理</w:t>
      </w:r>
    </w:p>
    <w:p>
      <w:pPr>
        <w:spacing w:line="48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谭  斌</w:t>
      </w:r>
      <w:r>
        <w:rPr>
          <w:rFonts w:ascii="Times New Roman" w:hAnsi="Times New Roman" w:eastAsia="仿宋_GB2312"/>
          <w:sz w:val="28"/>
          <w:szCs w:val="28"/>
        </w:rPr>
        <w:t xml:space="preserve">  </w:t>
      </w:r>
      <w:r>
        <w:rPr>
          <w:rFonts w:hint="eastAsia" w:ascii="Times New Roman" w:hAnsi="Times New Roman" w:eastAsia="仿宋_GB2312"/>
          <w:sz w:val="28"/>
          <w:szCs w:val="28"/>
        </w:rPr>
        <w:t>成都银杏酒店管理学院</w:t>
      </w:r>
      <w:r>
        <w:rPr>
          <w:rFonts w:ascii="Times New Roman" w:hAnsi="Times New Roman" w:eastAsia="仿宋_GB2312"/>
          <w:sz w:val="28"/>
          <w:szCs w:val="28"/>
        </w:rPr>
        <w:t>副系主任</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罗  勇  四川科技职业学院鼎利学院副院长</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王俊海  雅安职业技术学院鼎利学院副院长</w:t>
      </w:r>
    </w:p>
    <w:p>
      <w:pPr>
        <w:spacing w:line="480" w:lineRule="exact"/>
        <w:ind w:firstLine="562" w:firstLineChars="200"/>
        <w:rPr>
          <w:rFonts w:ascii="Times New Roman" w:hAnsi="Times New Roman" w:eastAsia="仿宋_GB2312"/>
          <w:b/>
          <w:bCs/>
          <w:sz w:val="28"/>
          <w:szCs w:val="28"/>
        </w:rPr>
      </w:pPr>
      <w:r>
        <w:rPr>
          <w:rFonts w:ascii="Times New Roman" w:hAnsi="Times New Roman" w:eastAsia="仿宋_GB2312"/>
          <w:b/>
          <w:bCs/>
          <w:sz w:val="28"/>
          <w:szCs w:val="28"/>
        </w:rPr>
        <w:t>（二）大赛执委会</w:t>
      </w:r>
    </w:p>
    <w:p>
      <w:pPr>
        <w:spacing w:line="48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主任：</w:t>
      </w:r>
    </w:p>
    <w:p>
      <w:pPr>
        <w:spacing w:line="480" w:lineRule="exact"/>
        <w:ind w:firstLine="560" w:firstLineChars="200"/>
        <w:jc w:val="left"/>
        <w:rPr>
          <w:rFonts w:ascii="Times New Roman" w:hAnsi="Times New Roman" w:eastAsia="仿宋_GB2312"/>
          <w:color w:val="000000"/>
          <w:kern w:val="0"/>
          <w:sz w:val="28"/>
          <w:szCs w:val="28"/>
        </w:rPr>
      </w:pPr>
      <w:r>
        <w:rPr>
          <w:rFonts w:ascii="Times New Roman" w:hAnsi="Times New Roman" w:eastAsia="仿宋_GB2312"/>
          <w:color w:val="000000"/>
          <w:kern w:val="0"/>
          <w:sz w:val="28"/>
          <w:szCs w:val="28"/>
        </w:rPr>
        <w:t>易  勇   吉利学院智能科技学院院长</w:t>
      </w:r>
    </w:p>
    <w:p>
      <w:pPr>
        <w:spacing w:line="48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委员：</w:t>
      </w:r>
    </w:p>
    <w:p>
      <w:pPr>
        <w:spacing w:line="48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樊晓旭  重庆电子学会专职副秘书长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武春岭</w:t>
      </w:r>
      <w:r>
        <w:rPr>
          <w:rFonts w:hint="eastAsia" w:ascii="Times New Roman" w:hAnsi="Times New Roman" w:eastAsia="仿宋_GB2312"/>
          <w:sz w:val="28"/>
          <w:szCs w:val="28"/>
        </w:rPr>
        <w:t xml:space="preserve">  </w:t>
      </w:r>
      <w:r>
        <w:rPr>
          <w:rFonts w:ascii="Times New Roman" w:hAnsi="Times New Roman" w:eastAsia="仿宋_GB2312"/>
          <w:sz w:val="28"/>
          <w:szCs w:val="28"/>
        </w:rPr>
        <w:t>重庆电子工程职业学院</w:t>
      </w:r>
      <w:r>
        <w:rPr>
          <w:rFonts w:hint="eastAsia" w:ascii="Times New Roman" w:hAnsi="Times New Roman" w:eastAsia="仿宋_GB2312"/>
          <w:sz w:val="28"/>
          <w:szCs w:val="28"/>
        </w:rPr>
        <w:t>人工智能与大数据学院院长</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郑晓虹</w:t>
      </w:r>
      <w:r>
        <w:rPr>
          <w:rFonts w:hint="eastAsia" w:ascii="Times New Roman" w:hAnsi="Times New Roman" w:eastAsia="仿宋_GB2312"/>
          <w:sz w:val="28"/>
          <w:szCs w:val="28"/>
        </w:rPr>
        <w:t xml:space="preserve">  </w:t>
      </w:r>
      <w:r>
        <w:rPr>
          <w:rFonts w:ascii="Times New Roman" w:hAnsi="Times New Roman" w:eastAsia="仿宋_GB2312"/>
          <w:sz w:val="28"/>
          <w:szCs w:val="28"/>
        </w:rPr>
        <w:t>重庆航天职业技术学院</w:t>
      </w:r>
      <w:r>
        <w:rPr>
          <w:rFonts w:hint="eastAsia" w:ascii="Times New Roman" w:hAnsi="Times New Roman" w:eastAsia="仿宋_GB2312"/>
          <w:sz w:val="28"/>
          <w:szCs w:val="28"/>
        </w:rPr>
        <w:t>电信学院首席专家</w:t>
      </w:r>
    </w:p>
    <w:p>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潘宏彬   四川省电子学会副秘书长</w:t>
      </w:r>
    </w:p>
    <w:p>
      <w:pPr>
        <w:spacing w:line="460" w:lineRule="exact"/>
        <w:ind w:firstLine="560" w:firstLineChars="200"/>
        <w:rPr>
          <w:rFonts w:ascii="Times New Roman" w:hAnsi="Times New Roman" w:eastAsia="仿宋_GB2312"/>
          <w:sz w:val="28"/>
          <w:szCs w:val="28"/>
        </w:rPr>
      </w:pPr>
      <w:r>
        <w:rPr>
          <w:rFonts w:hint="eastAsia" w:ascii="Times New Roman" w:hAnsi="Times New Roman" w:eastAsia="仿宋_GB2312"/>
          <w:sz w:val="28"/>
          <w:szCs w:val="28"/>
        </w:rPr>
        <w:t xml:space="preserve">彭永杰   </w:t>
      </w:r>
      <w:r>
        <w:rPr>
          <w:rFonts w:ascii="Times New Roman" w:hAnsi="Times New Roman" w:eastAsia="仿宋_GB2312"/>
          <w:sz w:val="28"/>
          <w:szCs w:val="28"/>
        </w:rPr>
        <w:t>宜宾职业技术学院电子信息与人工智能学院</w:t>
      </w:r>
      <w:r>
        <w:rPr>
          <w:rFonts w:hint="eastAsia" w:ascii="Times New Roman" w:hAnsi="Times New Roman" w:eastAsia="仿宋_GB2312"/>
          <w:sz w:val="28"/>
          <w:szCs w:val="28"/>
        </w:rPr>
        <w:t>副</w:t>
      </w:r>
      <w:r>
        <w:rPr>
          <w:rFonts w:ascii="Times New Roman" w:hAnsi="Times New Roman" w:eastAsia="仿宋_GB2312"/>
          <w:sz w:val="28"/>
          <w:szCs w:val="28"/>
        </w:rPr>
        <w:t>院长</w:t>
      </w:r>
    </w:p>
    <w:p>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沈  红   宜宾职业技术学院新新材料与化工能源学院院长</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严新发   成都纺织专科学校电气信息工程学院专业负责人</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刘洪涛   成都职业技术学院专业负责人</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李  彬   四川航天职业学院竞赛负责人</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王霏宇   宜宾职业技术学院材料工程专业主任</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陈明平   四川现代职业学院电子系副主任</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陶薇薇   四川文化产业职业学院大数据与互联网学院专业负责人</w:t>
      </w:r>
    </w:p>
    <w:p>
      <w:pPr>
        <w:spacing w:line="460" w:lineRule="exact"/>
        <w:ind w:left="559" w:leftChars="266"/>
        <w:jc w:val="left"/>
        <w:rPr>
          <w:rFonts w:hint="eastAsia" w:ascii="Times New Roman" w:hAnsi="Times New Roman" w:eastAsia="仿宋_GB2312"/>
          <w:sz w:val="28"/>
          <w:szCs w:val="28"/>
        </w:rPr>
      </w:pPr>
      <w:r>
        <w:rPr>
          <w:rFonts w:ascii="Times New Roman" w:hAnsi="Times New Roman" w:eastAsia="仿宋_GB2312"/>
          <w:sz w:val="28"/>
          <w:szCs w:val="28"/>
        </w:rPr>
        <w:t>何  恒    四川三河职业学院专业负责人</w:t>
      </w:r>
    </w:p>
    <w:p>
      <w:pPr>
        <w:spacing w:line="460" w:lineRule="exact"/>
        <w:ind w:left="559" w:leftChars="266"/>
        <w:jc w:val="left"/>
        <w:rPr>
          <w:rFonts w:hint="eastAsia" w:ascii="Times New Roman" w:hAnsi="Times New Roman" w:eastAsia="仿宋_GB2312"/>
          <w:sz w:val="28"/>
          <w:szCs w:val="28"/>
        </w:rPr>
      </w:pPr>
      <w:r>
        <w:rPr>
          <w:rFonts w:ascii="Times New Roman" w:hAnsi="Times New Roman" w:eastAsia="仿宋_GB2312"/>
          <w:sz w:val="28"/>
          <w:szCs w:val="28"/>
        </w:rPr>
        <w:t>兰  虎    四川广元市高级职业学校主任</w:t>
      </w:r>
    </w:p>
    <w:p>
      <w:pPr>
        <w:spacing w:line="460" w:lineRule="exact"/>
        <w:ind w:left="559" w:leftChars="266"/>
        <w:jc w:val="left"/>
        <w:rPr>
          <w:rFonts w:hint="eastAsia" w:ascii="Times New Roman" w:hAnsi="Times New Roman" w:eastAsia="仿宋_GB2312"/>
          <w:sz w:val="28"/>
          <w:szCs w:val="28"/>
        </w:rPr>
      </w:pPr>
      <w:r>
        <w:rPr>
          <w:rFonts w:ascii="Times New Roman" w:hAnsi="Times New Roman" w:eastAsia="仿宋_GB2312"/>
          <w:sz w:val="28"/>
          <w:szCs w:val="28"/>
        </w:rPr>
        <w:t>王海彬    宜宾长宁职业职业技术学校副书记</w:t>
      </w:r>
    </w:p>
    <w:p>
      <w:pPr>
        <w:spacing w:line="460" w:lineRule="exact"/>
        <w:ind w:left="559" w:leftChars="266"/>
        <w:jc w:val="left"/>
        <w:rPr>
          <w:rFonts w:hint="eastAsia" w:ascii="Times New Roman" w:hAnsi="Times New Roman" w:eastAsia="仿宋_GB2312"/>
          <w:sz w:val="28"/>
          <w:szCs w:val="28"/>
        </w:rPr>
      </w:pPr>
      <w:r>
        <w:rPr>
          <w:rFonts w:ascii="Times New Roman" w:hAnsi="Times New Roman" w:eastAsia="仿宋_GB2312"/>
          <w:sz w:val="28"/>
          <w:szCs w:val="28"/>
        </w:rPr>
        <w:t>徐文平    宜宾南溪职业职业技术学校主任</w:t>
      </w:r>
    </w:p>
    <w:p>
      <w:pPr>
        <w:spacing w:line="460" w:lineRule="exact"/>
        <w:ind w:left="559" w:leftChars="266"/>
        <w:jc w:val="left"/>
        <w:rPr>
          <w:rFonts w:hint="eastAsia" w:ascii="Times New Roman" w:hAnsi="Times New Roman" w:eastAsia="仿宋_GB2312"/>
          <w:sz w:val="28"/>
          <w:szCs w:val="28"/>
        </w:rPr>
      </w:pPr>
      <w:r>
        <w:rPr>
          <w:rFonts w:ascii="Times New Roman" w:hAnsi="Times New Roman" w:eastAsia="仿宋_GB2312"/>
          <w:sz w:val="28"/>
          <w:szCs w:val="28"/>
        </w:rPr>
        <w:t>何小波    四川省剑阁职业技术学校主任</w:t>
      </w:r>
    </w:p>
    <w:p>
      <w:pPr>
        <w:spacing w:line="460" w:lineRule="exact"/>
        <w:ind w:left="559" w:leftChars="266"/>
        <w:jc w:val="left"/>
        <w:rPr>
          <w:rFonts w:ascii="Times New Roman" w:hAnsi="Times New Roman" w:eastAsia="仿宋_GB2312"/>
          <w:sz w:val="28"/>
          <w:szCs w:val="28"/>
        </w:rPr>
      </w:pPr>
      <w:r>
        <w:rPr>
          <w:rFonts w:ascii="Times New Roman" w:hAnsi="Times New Roman" w:eastAsia="仿宋_GB2312"/>
          <w:b/>
          <w:bCs/>
          <w:sz w:val="28"/>
          <w:szCs w:val="28"/>
        </w:rPr>
        <w:t>（三）大赛执委会办公室：</w:t>
      </w:r>
    </w:p>
    <w:p>
      <w:pPr>
        <w:spacing w:line="460" w:lineRule="exact"/>
        <w:ind w:firstLine="562" w:firstLineChars="200"/>
        <w:jc w:val="left"/>
        <w:rPr>
          <w:rFonts w:ascii="Times New Roman" w:hAnsi="Times New Roman" w:eastAsia="仿宋_GB2312"/>
          <w:b/>
          <w:bCs/>
          <w:color w:val="000000"/>
          <w:kern w:val="0"/>
          <w:sz w:val="28"/>
          <w:szCs w:val="28"/>
        </w:rPr>
      </w:pPr>
      <w:r>
        <w:rPr>
          <w:rFonts w:ascii="Times New Roman" w:hAnsi="Times New Roman" w:eastAsia="仿宋_GB2312"/>
          <w:b/>
          <w:bCs/>
          <w:color w:val="000000"/>
          <w:kern w:val="0"/>
          <w:sz w:val="28"/>
          <w:szCs w:val="28"/>
        </w:rPr>
        <w:t>主任：</w:t>
      </w:r>
    </w:p>
    <w:p>
      <w:pPr>
        <w:spacing w:line="460" w:lineRule="exact"/>
        <w:jc w:val="left"/>
        <w:rPr>
          <w:rFonts w:ascii="Times New Roman" w:hAnsi="Times New Roman" w:eastAsia="仿宋_GB2312"/>
          <w:sz w:val="28"/>
          <w:szCs w:val="28"/>
        </w:rPr>
      </w:pP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 xml:space="preserve">殷 </w:t>
      </w:r>
      <w:r>
        <w:rPr>
          <w:rFonts w:ascii="Times New Roman" w:hAnsi="Times New Roman" w:eastAsia="仿宋_GB2312"/>
          <w:color w:val="000000"/>
          <w:kern w:val="0"/>
          <w:sz w:val="28"/>
          <w:szCs w:val="28"/>
        </w:rPr>
        <w:t xml:space="preserve"> </w:t>
      </w:r>
      <w:r>
        <w:rPr>
          <w:rFonts w:hint="eastAsia" w:ascii="Times New Roman" w:hAnsi="Times New Roman" w:eastAsia="仿宋_GB2312"/>
          <w:color w:val="000000"/>
          <w:kern w:val="0"/>
          <w:sz w:val="28"/>
          <w:szCs w:val="28"/>
        </w:rPr>
        <w:t>雄</w:t>
      </w:r>
      <w:r>
        <w:rPr>
          <w:rFonts w:hint="eastAsia" w:ascii="Times New Roman" w:hAnsi="Times New Roman" w:eastAsia="仿宋_GB2312"/>
          <w:color w:val="FF0000"/>
          <w:sz w:val="28"/>
          <w:szCs w:val="28"/>
        </w:rPr>
        <w:t xml:space="preserve">    </w:t>
      </w:r>
      <w:r>
        <w:rPr>
          <w:rFonts w:ascii="Times New Roman" w:hAnsi="Times New Roman" w:eastAsia="仿宋_GB2312"/>
          <w:sz w:val="28"/>
          <w:szCs w:val="28"/>
        </w:rPr>
        <w:t>吉利学院教务</w:t>
      </w:r>
      <w:r>
        <w:rPr>
          <w:rFonts w:hint="eastAsia" w:ascii="Times New Roman" w:hAnsi="Times New Roman" w:eastAsia="仿宋_GB2312"/>
          <w:sz w:val="28"/>
          <w:szCs w:val="28"/>
        </w:rPr>
        <w:t>处</w:t>
      </w:r>
      <w:r>
        <w:rPr>
          <w:rFonts w:ascii="Times New Roman" w:hAnsi="Times New Roman" w:eastAsia="仿宋_GB2312"/>
          <w:sz w:val="28"/>
          <w:szCs w:val="28"/>
        </w:rPr>
        <w:t>副</w:t>
      </w:r>
      <w:r>
        <w:rPr>
          <w:rFonts w:hint="eastAsia" w:ascii="Times New Roman" w:hAnsi="Times New Roman" w:eastAsia="仿宋_GB2312"/>
          <w:sz w:val="28"/>
          <w:szCs w:val="28"/>
        </w:rPr>
        <w:t>处</w:t>
      </w:r>
      <w:r>
        <w:rPr>
          <w:rFonts w:ascii="Times New Roman" w:hAnsi="Times New Roman" w:eastAsia="仿宋_GB2312"/>
          <w:sz w:val="28"/>
          <w:szCs w:val="28"/>
        </w:rPr>
        <w:t>长</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color w:val="000000"/>
          <w:kern w:val="0"/>
          <w:sz w:val="28"/>
          <w:szCs w:val="28"/>
        </w:rPr>
        <w:t>副主任：</w:t>
      </w:r>
    </w:p>
    <w:p>
      <w:pPr>
        <w:pStyle w:val="2"/>
        <w:widowControl/>
        <w:shd w:val="clear" w:color="auto" w:fill="FFFFFF"/>
        <w:spacing w:after="45"/>
        <w:ind w:firstLine="560" w:firstLineChars="200"/>
        <w:jc w:val="left"/>
        <w:rPr>
          <w:rFonts w:ascii="Times New Roman" w:hAnsi="Times New Roman" w:eastAsia="仿宋_GB2312" w:cs="Times New Roman"/>
          <w:b w:val="0"/>
          <w:bCs w:val="0"/>
          <w:sz w:val="28"/>
          <w:szCs w:val="28"/>
          <w:highlight w:val="yellow"/>
        </w:rPr>
      </w:pPr>
      <w:r>
        <w:rPr>
          <w:rFonts w:hint="eastAsia" w:ascii="Times New Roman" w:hAnsi="Times New Roman" w:eastAsia="仿宋_GB2312" w:cs="Times New Roman"/>
          <w:b w:val="0"/>
          <w:bCs w:val="0"/>
          <w:sz w:val="28"/>
          <w:szCs w:val="28"/>
        </w:rPr>
        <w:t>施一飞</w:t>
      </w:r>
      <w:r>
        <w:rPr>
          <w:rFonts w:ascii="Times New Roman" w:hAnsi="Times New Roman" w:eastAsia="仿宋_GB2312" w:cs="Times New Roman"/>
          <w:b w:val="0"/>
          <w:bCs w:val="0"/>
          <w:sz w:val="28"/>
          <w:szCs w:val="28"/>
        </w:rPr>
        <w:t xml:space="preserve">  </w:t>
      </w:r>
      <w:r>
        <w:rPr>
          <w:rFonts w:hint="eastAsia" w:ascii="Times New Roman" w:hAnsi="Times New Roman" w:eastAsia="仿宋_GB2312" w:cs="Times New Roman"/>
          <w:b w:val="0"/>
          <w:bCs w:val="0"/>
          <w:sz w:val="28"/>
          <w:szCs w:val="28"/>
        </w:rPr>
        <w:t xml:space="preserve"> </w:t>
      </w:r>
      <w:r>
        <w:rPr>
          <w:rFonts w:ascii="Times New Roman" w:hAnsi="Times New Roman" w:eastAsia="仿宋_GB2312" w:cs="Times New Roman"/>
          <w:b w:val="0"/>
          <w:bCs w:val="0"/>
          <w:sz w:val="28"/>
          <w:szCs w:val="28"/>
        </w:rPr>
        <w:t>吉利学院智能科技学院副院长</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 xml:space="preserve">邱  威 </w:t>
      </w:r>
      <w:r>
        <w:rPr>
          <w:rFonts w:hint="eastAsia" w:ascii="Times New Roman" w:hAnsi="Times New Roman" w:eastAsia="仿宋_GB2312"/>
          <w:sz w:val="28"/>
          <w:szCs w:val="28"/>
        </w:rPr>
        <w:t xml:space="preserve">  </w:t>
      </w:r>
      <w:r>
        <w:rPr>
          <w:rFonts w:ascii="Times New Roman" w:hAnsi="Times New Roman" w:eastAsia="仿宋_GB2312"/>
          <w:sz w:val="28"/>
          <w:szCs w:val="28"/>
        </w:rPr>
        <w:t>四川电子机械职业技术学院人工智能学院院办主任</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十二、参赛范围</w:t>
      </w:r>
    </w:p>
    <w:p>
      <w:pPr>
        <w:spacing w:line="46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（一）参赛对象</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1、四川省及重庆市有正式学籍的高校在校大学生（含本科、专科生、高等职业技术学校学生）（参赛时随参赛作品附本人学生证和身份证扫描件，以核实身份）。</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2、特邀周边邻近省份高校在校生（参赛时随参赛作品附本人学生证和身份证扫描件，以核实身份）。</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3、特邀四川省有正式学籍的在校中职、中学学校学生（参赛时随参赛作品附本人学生证和身份证扫描件，以核实身份，可异校组队）。</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（二）参赛人数</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以团队形式参赛，每个参赛团队限5 人（每人只能参加一个团队）。每所高校最多不超过5 支队伍，中职、中学不超过2 支队伍，社会机构组队中学生队每个机构不超过2 支队伍。</w:t>
      </w:r>
    </w:p>
    <w:p>
      <w:pPr>
        <w:spacing w:line="48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（三）指导教师</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每支参赛队伍最多可设</w:t>
      </w:r>
      <w:r>
        <w:rPr>
          <w:rFonts w:hint="eastAsia" w:ascii="Times New Roman" w:hAnsi="Times New Roman" w:eastAsia="仿宋_GB2312"/>
          <w:sz w:val="28"/>
          <w:szCs w:val="28"/>
        </w:rPr>
        <w:t>3</w:t>
      </w:r>
      <w:r>
        <w:rPr>
          <w:rFonts w:ascii="Times New Roman" w:hAnsi="Times New Roman" w:eastAsia="仿宋_GB2312"/>
          <w:sz w:val="28"/>
          <w:szCs w:val="28"/>
        </w:rPr>
        <w:t>名指导教师。</w:t>
      </w:r>
    </w:p>
    <w:p>
      <w:pPr>
        <w:spacing w:line="48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（四）参赛类别</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1、产品孵化设计组</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本组参赛作品已经具备一定功能，或全部功能，硬件设计已趋完善的作品。</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2、功能创意组</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本组参赛作品还处于初创阶段，但能通过视频设计、PPT 讲解设计意图，</w:t>
      </w:r>
    </w:p>
    <w:p>
      <w:pPr>
        <w:spacing w:line="480" w:lineRule="exact"/>
        <w:jc w:val="left"/>
        <w:rPr>
          <w:rFonts w:ascii="Times New Roman" w:hAnsi="Times New Roman" w:eastAsia="仿宋_GB2312"/>
          <w:sz w:val="28"/>
          <w:szCs w:val="28"/>
        </w:rPr>
      </w:pPr>
      <w:r>
        <w:rPr>
          <w:rFonts w:ascii="Times New Roman" w:hAnsi="Times New Roman" w:eastAsia="仿宋_GB2312"/>
          <w:sz w:val="28"/>
          <w:szCs w:val="28"/>
        </w:rPr>
        <w:t>设计意图为智能硬件实施范畴。</w:t>
      </w:r>
    </w:p>
    <w:p>
      <w:pPr>
        <w:spacing w:line="48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十三、大赛流程</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赛事分为学校选拔和决赛两个阶段。</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1、学校选拔：各高校自行组织，评选出进入决赛的队伍，将参赛作品送</w:t>
      </w:r>
    </w:p>
    <w:p>
      <w:pPr>
        <w:spacing w:line="480" w:lineRule="exact"/>
        <w:jc w:val="left"/>
        <w:rPr>
          <w:rFonts w:ascii="Times New Roman" w:hAnsi="Times New Roman" w:eastAsia="仿宋_GB2312"/>
          <w:sz w:val="28"/>
          <w:szCs w:val="28"/>
        </w:rPr>
      </w:pPr>
      <w:r>
        <w:rPr>
          <w:rFonts w:ascii="Times New Roman" w:hAnsi="Times New Roman" w:eastAsia="仿宋_GB2312"/>
          <w:sz w:val="28"/>
          <w:szCs w:val="28"/>
        </w:rPr>
        <w:t>组委会预审，通过的参赛项目方可进入决赛会议。</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2、决赛形式：线上评审竞赛</w:t>
      </w:r>
    </w:p>
    <w:p>
      <w:pPr>
        <w:spacing w:line="48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（1）决赛报名截止时间：2021年 年1</w:t>
      </w:r>
      <w:r>
        <w:rPr>
          <w:rFonts w:hint="eastAsia" w:ascii="Times New Roman" w:hAnsi="Times New Roman" w:eastAsia="仿宋_GB2312"/>
          <w:sz w:val="28"/>
          <w:szCs w:val="28"/>
        </w:rPr>
        <w:t>1</w:t>
      </w:r>
      <w:r>
        <w:rPr>
          <w:rFonts w:ascii="Times New Roman" w:hAnsi="Times New Roman" w:eastAsia="仿宋_GB2312"/>
          <w:sz w:val="28"/>
          <w:szCs w:val="28"/>
        </w:rPr>
        <w:t>月1</w:t>
      </w:r>
      <w:r>
        <w:rPr>
          <w:rFonts w:hint="eastAsia" w:ascii="Times New Roman" w:hAnsi="Times New Roman" w:eastAsia="仿宋_GB2312"/>
          <w:sz w:val="28"/>
          <w:szCs w:val="28"/>
        </w:rPr>
        <w:t>9</w:t>
      </w:r>
      <w:r>
        <w:rPr>
          <w:rFonts w:ascii="Times New Roman" w:hAnsi="Times New Roman" w:eastAsia="仿宋_GB2312"/>
          <w:sz w:val="28"/>
          <w:szCs w:val="28"/>
        </w:rPr>
        <w:t xml:space="preserve"> 日</w:t>
      </w:r>
    </w:p>
    <w:p>
      <w:pPr>
        <w:spacing w:line="48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（2）决赛报名邮箱：31409957@qq.com（邮件命名格式：学校名称_首届川渝大学生“数智”作品设计应用技能大赛暨第七届四川省大学生智能硬件设计应用大赛会议报名表，报名表见附件2）</w:t>
      </w:r>
    </w:p>
    <w:p>
      <w:pPr>
        <w:spacing w:line="48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（3）决赛最终资料核对时间：2021年1</w:t>
      </w:r>
      <w:r>
        <w:rPr>
          <w:rFonts w:hint="eastAsia" w:ascii="Times New Roman" w:hAnsi="Times New Roman" w:eastAsia="仿宋_GB2312"/>
          <w:sz w:val="28"/>
          <w:szCs w:val="28"/>
        </w:rPr>
        <w:t>1</w:t>
      </w:r>
      <w:r>
        <w:rPr>
          <w:rFonts w:ascii="Times New Roman" w:hAnsi="Times New Roman" w:eastAsia="仿宋_GB2312"/>
          <w:sz w:val="28"/>
          <w:szCs w:val="28"/>
        </w:rPr>
        <w:t>月1</w:t>
      </w:r>
      <w:r>
        <w:rPr>
          <w:rFonts w:hint="eastAsia" w:ascii="Times New Roman" w:hAnsi="Times New Roman" w:eastAsia="仿宋_GB2312"/>
          <w:sz w:val="28"/>
          <w:szCs w:val="28"/>
        </w:rPr>
        <w:t>9</w:t>
      </w:r>
      <w:r>
        <w:rPr>
          <w:rFonts w:ascii="Times New Roman" w:hAnsi="Times New Roman" w:eastAsia="仿宋_GB2312"/>
          <w:sz w:val="28"/>
          <w:szCs w:val="28"/>
        </w:rPr>
        <w:t xml:space="preserve"> 日下午14:00-17:00，详见群消息。</w:t>
      </w:r>
    </w:p>
    <w:p>
      <w:pPr>
        <w:spacing w:line="48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（4）决赛竞赛时间：2021年1</w:t>
      </w:r>
      <w:r>
        <w:rPr>
          <w:rFonts w:hint="eastAsia" w:ascii="Times New Roman" w:hAnsi="Times New Roman" w:eastAsia="仿宋_GB2312"/>
          <w:sz w:val="28"/>
          <w:szCs w:val="28"/>
        </w:rPr>
        <w:t>1</w:t>
      </w:r>
      <w:r>
        <w:rPr>
          <w:rFonts w:ascii="Times New Roman" w:hAnsi="Times New Roman" w:eastAsia="仿宋_GB2312"/>
          <w:sz w:val="28"/>
          <w:szCs w:val="28"/>
        </w:rPr>
        <w:t>月</w:t>
      </w:r>
      <w:r>
        <w:rPr>
          <w:rFonts w:hint="eastAsia" w:ascii="Times New Roman" w:hAnsi="Times New Roman" w:eastAsia="仿宋_GB2312"/>
          <w:sz w:val="28"/>
          <w:szCs w:val="28"/>
        </w:rPr>
        <w:t>20</w:t>
      </w:r>
      <w:r>
        <w:rPr>
          <w:rFonts w:ascii="Times New Roman" w:hAnsi="Times New Roman" w:eastAsia="仿宋_GB2312"/>
          <w:sz w:val="28"/>
          <w:szCs w:val="28"/>
        </w:rPr>
        <w:t xml:space="preserve"> 日</w:t>
      </w:r>
    </w:p>
    <w:p>
      <w:pPr>
        <w:spacing w:line="48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（5）决赛比赛地点：网络</w:t>
      </w:r>
      <w:r>
        <w:rPr>
          <w:rFonts w:hint="eastAsia" w:ascii="Times New Roman" w:hAnsi="Times New Roman" w:eastAsia="仿宋_GB2312"/>
          <w:sz w:val="28"/>
          <w:szCs w:val="28"/>
        </w:rPr>
        <w:t>评审</w:t>
      </w:r>
      <w:r>
        <w:rPr>
          <w:rFonts w:ascii="Times New Roman" w:hAnsi="Times New Roman" w:eastAsia="仿宋_GB2312"/>
          <w:sz w:val="28"/>
          <w:szCs w:val="28"/>
        </w:rPr>
        <w:t>答辩（形式详见群消息）</w:t>
      </w:r>
    </w:p>
    <w:p>
      <w:pPr>
        <w:spacing w:line="48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（6）颁奖典礼时间、地点：2021年 年1</w:t>
      </w:r>
      <w:r>
        <w:rPr>
          <w:rFonts w:hint="eastAsia" w:ascii="Times New Roman" w:hAnsi="Times New Roman" w:eastAsia="仿宋_GB2312"/>
          <w:sz w:val="28"/>
          <w:szCs w:val="28"/>
        </w:rPr>
        <w:t>1</w:t>
      </w:r>
      <w:r>
        <w:rPr>
          <w:rFonts w:ascii="Times New Roman" w:hAnsi="Times New Roman" w:eastAsia="仿宋_GB2312"/>
          <w:sz w:val="28"/>
          <w:szCs w:val="28"/>
        </w:rPr>
        <w:t>月1</w:t>
      </w:r>
      <w:r>
        <w:rPr>
          <w:rFonts w:hint="eastAsia" w:ascii="Times New Roman" w:hAnsi="Times New Roman" w:eastAsia="仿宋_GB2312"/>
          <w:sz w:val="28"/>
          <w:szCs w:val="28"/>
        </w:rPr>
        <w:t>9</w:t>
      </w:r>
      <w:r>
        <w:rPr>
          <w:rFonts w:ascii="Times New Roman" w:hAnsi="Times New Roman" w:eastAsia="仿宋_GB2312"/>
          <w:sz w:val="28"/>
          <w:szCs w:val="28"/>
        </w:rPr>
        <w:t>日16:30：网络会议</w:t>
      </w:r>
    </w:p>
    <w:p>
      <w:pPr>
        <w:spacing w:line="48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十四、决赛</w:t>
      </w:r>
    </w:p>
    <w:p>
      <w:pPr>
        <w:spacing w:line="480" w:lineRule="exact"/>
        <w:ind w:firstLine="280" w:firstLineChars="100"/>
        <w:rPr>
          <w:rFonts w:ascii="Times New Roman" w:hAnsi="Times New Roman" w:eastAsia="仿宋_GB2312"/>
          <w:sz w:val="28"/>
          <w:szCs w:val="28"/>
        </w:rPr>
      </w:pPr>
      <w:r>
        <w:rPr>
          <w:rFonts w:ascii="Times New Roman" w:hAnsi="Times New Roman" w:eastAsia="仿宋_GB2312"/>
          <w:sz w:val="28"/>
          <w:szCs w:val="28"/>
        </w:rPr>
        <w:t>（一）决赛评审</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时间：1</w:t>
      </w:r>
      <w:r>
        <w:rPr>
          <w:rFonts w:hint="eastAsia" w:ascii="Times New Roman" w:hAnsi="Times New Roman" w:eastAsia="仿宋_GB2312"/>
          <w:sz w:val="28"/>
          <w:szCs w:val="28"/>
        </w:rPr>
        <w:t>1</w:t>
      </w:r>
      <w:r>
        <w:rPr>
          <w:rFonts w:ascii="Times New Roman" w:hAnsi="Times New Roman" w:eastAsia="仿宋_GB2312"/>
          <w:sz w:val="28"/>
          <w:szCs w:val="28"/>
        </w:rPr>
        <w:t>月</w:t>
      </w:r>
      <w:r>
        <w:rPr>
          <w:rFonts w:hint="eastAsia" w:ascii="Times New Roman" w:hAnsi="Times New Roman" w:eastAsia="仿宋_GB2312"/>
          <w:sz w:val="28"/>
          <w:szCs w:val="28"/>
        </w:rPr>
        <w:t>20</w:t>
      </w:r>
      <w:r>
        <w:rPr>
          <w:rFonts w:ascii="Times New Roman" w:hAnsi="Times New Roman" w:eastAsia="仿宋_GB2312"/>
          <w:sz w:val="28"/>
          <w:szCs w:val="28"/>
        </w:rPr>
        <w:t>日9:00-16:00</w:t>
      </w:r>
    </w:p>
    <w:p>
      <w:pPr>
        <w:spacing w:line="480" w:lineRule="exact"/>
        <w:ind w:firstLine="560" w:firstLineChars="200"/>
        <w:jc w:val="left"/>
        <w:rPr>
          <w:rFonts w:hint="eastAsia" w:ascii="Times New Roman" w:hAnsi="Times New Roman" w:eastAsia="仿宋_GB2312"/>
          <w:sz w:val="28"/>
          <w:szCs w:val="28"/>
        </w:rPr>
      </w:pPr>
      <w:r>
        <w:rPr>
          <w:rFonts w:ascii="Times New Roman" w:hAnsi="Times New Roman" w:eastAsia="仿宋_GB2312"/>
          <w:sz w:val="28"/>
          <w:szCs w:val="28"/>
        </w:rPr>
        <w:t>对象：所有预审通过参赛队伍</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参赛作品：已完成智能硬件作品，视频介绍，作品应用领域及相应佐证素材（论文、专利等）。</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方式：采用作品演示+答辩模式，即每支参赛队伍选出一位作品演示人员，</w:t>
      </w:r>
    </w:p>
    <w:p>
      <w:pPr>
        <w:spacing w:line="480" w:lineRule="exact"/>
        <w:jc w:val="left"/>
        <w:rPr>
          <w:rFonts w:ascii="Times New Roman" w:hAnsi="Times New Roman" w:eastAsia="仿宋_GB2312"/>
          <w:sz w:val="28"/>
          <w:szCs w:val="28"/>
        </w:rPr>
      </w:pPr>
      <w:r>
        <w:rPr>
          <w:rFonts w:ascii="Times New Roman" w:hAnsi="Times New Roman" w:eastAsia="仿宋_GB2312"/>
          <w:sz w:val="28"/>
          <w:szCs w:val="28"/>
        </w:rPr>
        <w:t>一位主要讲解人员，和一位主答辩人员。如小于3 人参赛队者，可由参赛队员自行安排</w:t>
      </w:r>
      <w:r>
        <w:rPr>
          <w:rFonts w:hint="eastAsia" w:ascii="Times New Roman" w:hAnsi="Times New Roman" w:eastAsia="仿宋_GB2312"/>
          <w:sz w:val="28"/>
          <w:szCs w:val="28"/>
        </w:rPr>
        <w:t>（可提交视频）</w:t>
      </w:r>
      <w:r>
        <w:rPr>
          <w:rFonts w:ascii="Times New Roman" w:hAnsi="Times New Roman" w:eastAsia="仿宋_GB2312"/>
          <w:sz w:val="28"/>
          <w:szCs w:val="28"/>
        </w:rPr>
        <w:t>。</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在演示答辩区，参赛队伍进行不超过20 分钟的演示+答辩环节（视频展示5分钟，演示5 分钟，答辩10 分钟）。</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注：任何选手不得通过任何方式扰乱或破坏竞赛现场，一经发现，将直接取消该代表队或选手的参赛资格。</w:t>
      </w:r>
    </w:p>
    <w:p>
      <w:pPr>
        <w:numPr>
          <w:ilvl w:val="0"/>
          <w:numId w:val="1"/>
        </w:num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竞赛描述</w:t>
      </w:r>
    </w:p>
    <w:p>
      <w:pPr>
        <w:pStyle w:val="2"/>
        <w:ind w:firstLine="0"/>
        <w:rPr>
          <w:rFonts w:ascii="Times New Roman" w:hAnsi="Times New Roman" w:eastAsia="仿宋_GB2312" w:cs="Times New Roman"/>
          <w:b w:val="0"/>
          <w:bCs w:val="0"/>
          <w:sz w:val="28"/>
          <w:szCs w:val="28"/>
        </w:rPr>
      </w:pPr>
      <w:r>
        <w:rPr>
          <w:rFonts w:hint="eastAsia"/>
        </w:rPr>
        <w:t xml:space="preserve">     </w:t>
      </w:r>
      <w:r>
        <w:rPr>
          <w:rFonts w:hint="eastAsia" w:ascii="Times New Roman" w:hAnsi="Times New Roman" w:eastAsia="仿宋_GB2312" w:cs="Times New Roman"/>
          <w:b w:val="0"/>
          <w:bCs w:val="0"/>
          <w:sz w:val="28"/>
          <w:szCs w:val="28"/>
        </w:rPr>
        <w:t>“数智”作品定义：面向新一代信息技术的相关技术，包含但不限于：5G、人工智能、物联网、云计算、大数据、区块链等技术方向领域的产品改进、应用经验、操作技能及作品创新等等。</w:t>
      </w:r>
      <w:r>
        <w:rPr>
          <w:rFonts w:ascii="Times New Roman" w:hAnsi="Times New Roman" w:eastAsia="仿宋_GB2312" w:cs="Times New Roman"/>
          <w:b w:val="0"/>
          <w:bCs w:val="0"/>
          <w:sz w:val="28"/>
          <w:szCs w:val="28"/>
        </w:rPr>
        <w:t>只要满足上</w:t>
      </w:r>
      <w:r>
        <w:rPr>
          <w:rFonts w:hint="eastAsia" w:ascii="Times New Roman" w:hAnsi="Times New Roman" w:eastAsia="仿宋_GB2312" w:cs="Times New Roman"/>
          <w:b w:val="0"/>
          <w:bCs w:val="0"/>
          <w:sz w:val="28"/>
          <w:szCs w:val="28"/>
        </w:rPr>
        <w:t>范围条件</w:t>
      </w:r>
      <w:r>
        <w:rPr>
          <w:rFonts w:ascii="Times New Roman" w:hAnsi="Times New Roman" w:eastAsia="仿宋_GB2312" w:cs="Times New Roman"/>
          <w:b w:val="0"/>
          <w:bCs w:val="0"/>
          <w:sz w:val="28"/>
          <w:szCs w:val="28"/>
        </w:rPr>
        <w:t>，结合实际用途，具备实用功能，附属某个行业领域，均可报名参加本项赛事</w:t>
      </w:r>
      <w:r>
        <w:rPr>
          <w:rFonts w:hint="eastAsia" w:ascii="Times New Roman" w:hAnsi="Times New Roman" w:eastAsia="仿宋_GB2312" w:cs="Times New Roman"/>
          <w:b w:val="0"/>
          <w:bCs w:val="0"/>
          <w:sz w:val="28"/>
          <w:szCs w:val="28"/>
        </w:rPr>
        <w:t>和提交论文</w:t>
      </w:r>
      <w:r>
        <w:rPr>
          <w:rFonts w:ascii="Times New Roman" w:hAnsi="Times New Roman" w:eastAsia="仿宋_GB2312" w:cs="Times New Roman"/>
          <w:b w:val="0"/>
          <w:bCs w:val="0"/>
          <w:sz w:val="28"/>
          <w:szCs w:val="28"/>
        </w:rPr>
        <w:t>。</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竞赛通过参赛队对其</w:t>
      </w:r>
      <w:r>
        <w:rPr>
          <w:rFonts w:hint="eastAsia" w:ascii="Times New Roman" w:hAnsi="Times New Roman" w:eastAsia="仿宋_GB2312"/>
          <w:sz w:val="28"/>
          <w:szCs w:val="28"/>
        </w:rPr>
        <w:t>参赛</w:t>
      </w:r>
      <w:r>
        <w:rPr>
          <w:rFonts w:ascii="Times New Roman" w:hAnsi="Times New Roman" w:eastAsia="仿宋_GB2312"/>
          <w:sz w:val="28"/>
          <w:szCs w:val="28"/>
        </w:rPr>
        <w:t>作品的应用、功能、性能</w:t>
      </w:r>
      <w:r>
        <w:rPr>
          <w:rFonts w:hint="eastAsia" w:ascii="Times New Roman" w:hAnsi="Times New Roman" w:eastAsia="仿宋_GB2312"/>
          <w:sz w:val="28"/>
          <w:szCs w:val="28"/>
        </w:rPr>
        <w:t>、技能</w:t>
      </w:r>
      <w:r>
        <w:rPr>
          <w:rFonts w:ascii="Times New Roman" w:hAnsi="Times New Roman" w:eastAsia="仿宋_GB2312"/>
          <w:sz w:val="28"/>
          <w:szCs w:val="28"/>
        </w:rPr>
        <w:t>等进行全面介绍，实并结合作品演示，行业属性、创新性、作品原创部分展示及作品相关知识答辩，以获得通过专业网站对该类作品项目进行创新、可行性等多方面</w:t>
      </w:r>
      <w:r>
        <w:rPr>
          <w:rFonts w:hint="eastAsia" w:ascii="Times New Roman" w:hAnsi="Times New Roman" w:eastAsia="仿宋_GB2312"/>
          <w:sz w:val="28"/>
          <w:szCs w:val="28"/>
        </w:rPr>
        <w:t>验证</w:t>
      </w:r>
      <w:r>
        <w:rPr>
          <w:rFonts w:ascii="Times New Roman" w:hAnsi="Times New Roman" w:eastAsia="仿宋_GB2312"/>
          <w:sz w:val="28"/>
          <w:szCs w:val="28"/>
        </w:rPr>
        <w:t>、评估，最终给出各参会队得分及排名情况。</w:t>
      </w:r>
    </w:p>
    <w:p>
      <w:pPr>
        <w:spacing w:line="480" w:lineRule="exact"/>
        <w:ind w:firstLine="560" w:firstLineChars="200"/>
        <w:rPr>
          <w:rFonts w:ascii="Times New Roman" w:hAnsi="Times New Roman" w:eastAsia="仿宋_GB2312"/>
          <w:b/>
          <w:bCs/>
          <w:sz w:val="28"/>
          <w:szCs w:val="28"/>
        </w:rPr>
      </w:pPr>
      <w:r>
        <w:rPr>
          <w:rFonts w:ascii="Times New Roman" w:hAnsi="Times New Roman" w:eastAsia="仿宋_GB2312"/>
          <w:sz w:val="28"/>
          <w:szCs w:val="28"/>
        </w:rPr>
        <w:t>（三）竞赛涉及知识范围</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电子技术、</w:t>
      </w:r>
      <w:r>
        <w:rPr>
          <w:rFonts w:hint="eastAsia" w:ascii="Times New Roman" w:hAnsi="Times New Roman" w:eastAsia="仿宋_GB2312"/>
          <w:sz w:val="28"/>
          <w:szCs w:val="28"/>
        </w:rPr>
        <w:t>计算机技术、云计算技术、人工智能技术、通信技术、</w:t>
      </w:r>
      <w:r>
        <w:rPr>
          <w:rFonts w:ascii="Times New Roman" w:hAnsi="Times New Roman" w:eastAsia="仿宋_GB2312"/>
          <w:sz w:val="28"/>
          <w:szCs w:val="28"/>
        </w:rPr>
        <w:t>单片机技术、嵌入式技术、安卓应用技术、IOS 应用技术及</w:t>
      </w:r>
      <w:r>
        <w:rPr>
          <w:rFonts w:hint="eastAsia" w:ascii="Times New Roman" w:hAnsi="Times New Roman" w:eastAsia="仿宋_GB2312"/>
          <w:sz w:val="28"/>
          <w:szCs w:val="28"/>
        </w:rPr>
        <w:t>相关领域</w:t>
      </w:r>
      <w:r>
        <w:rPr>
          <w:rFonts w:ascii="Times New Roman" w:hAnsi="Times New Roman" w:eastAsia="仿宋_GB2312"/>
          <w:sz w:val="28"/>
          <w:szCs w:val="28"/>
        </w:rPr>
        <w:t>材料研究与应用等。</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（四）可选平台或方案，但不仅局限以下平台</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机智云 Arduino  小米智能硬件 百度智能平台  阿里云平台  腾讯物联智能硬件开放平台</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（五）成绩评定方式</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1、竞赛满分为100 分。</w:t>
      </w:r>
    </w:p>
    <w:p>
      <w:pPr>
        <w:spacing w:line="48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2、团队比赛的评分成绩=原创查询得分+创意设计得分+作品演示得分+答辩</w:t>
      </w:r>
    </w:p>
    <w:p>
      <w:pPr>
        <w:spacing w:line="480" w:lineRule="exact"/>
        <w:jc w:val="left"/>
        <w:rPr>
          <w:rFonts w:ascii="Times New Roman" w:hAnsi="Times New Roman" w:eastAsia="仿宋_GB2312"/>
          <w:sz w:val="28"/>
          <w:szCs w:val="28"/>
        </w:rPr>
      </w:pPr>
      <w:r>
        <w:rPr>
          <w:rFonts w:ascii="Times New Roman" w:hAnsi="Times New Roman" w:eastAsia="仿宋_GB2312"/>
          <w:sz w:val="28"/>
          <w:szCs w:val="28"/>
        </w:rPr>
        <w:t>环节得分。</w:t>
      </w:r>
    </w:p>
    <w:p>
      <w:pPr>
        <w:spacing w:line="460" w:lineRule="exact"/>
        <w:ind w:firstLine="560" w:firstLineChars="200"/>
        <w:rPr>
          <w:rFonts w:ascii="Times New Roman" w:hAnsi="Times New Roman" w:eastAsia="仿宋_GB2312"/>
          <w:sz w:val="28"/>
          <w:szCs w:val="28"/>
        </w:rPr>
      </w:pPr>
      <w:r>
        <w:rPr>
          <w:rFonts w:ascii="Times New Roman" w:hAnsi="Times New Roman" w:eastAsia="仿宋_GB2312"/>
          <w:sz w:val="28"/>
          <w:szCs w:val="28"/>
        </w:rPr>
        <w:t>3、评分标准</w:t>
      </w:r>
    </w:p>
    <w:tbl>
      <w:tblPr>
        <w:tblStyle w:val="3"/>
        <w:tblW w:w="10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20"/>
        <w:gridCol w:w="1665"/>
        <w:gridCol w:w="905"/>
        <w:gridCol w:w="3761"/>
        <w:gridCol w:w="2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top"/>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评分模块</w:t>
            </w:r>
          </w:p>
        </w:tc>
        <w:tc>
          <w:tcPr>
            <w:tcW w:w="1665" w:type="dxa"/>
            <w:shd w:val="clear" w:color="auto" w:fill="auto"/>
            <w:noWrap w:val="0"/>
            <w:vAlign w:val="top"/>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考查点</w:t>
            </w:r>
          </w:p>
        </w:tc>
        <w:tc>
          <w:tcPr>
            <w:tcW w:w="905" w:type="dxa"/>
            <w:shd w:val="clear" w:color="auto" w:fill="auto"/>
            <w:noWrap w:val="0"/>
            <w:vAlign w:val="top"/>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权重</w:t>
            </w:r>
          </w:p>
        </w:tc>
        <w:tc>
          <w:tcPr>
            <w:tcW w:w="3761" w:type="dxa"/>
            <w:shd w:val="clear" w:color="auto" w:fill="auto"/>
            <w:noWrap w:val="0"/>
            <w:vAlign w:val="top"/>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描述</w:t>
            </w:r>
          </w:p>
        </w:tc>
        <w:tc>
          <w:tcPr>
            <w:tcW w:w="2309" w:type="dxa"/>
            <w:shd w:val="clear" w:color="auto" w:fill="auto"/>
            <w:noWrap w:val="0"/>
            <w:vAlign w:val="top"/>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9" w:hRule="atLeast"/>
        </w:trPr>
        <w:tc>
          <w:tcPr>
            <w:tcW w:w="1420"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原创查询</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得分</w:t>
            </w:r>
          </w:p>
        </w:tc>
        <w:tc>
          <w:tcPr>
            <w:tcW w:w="1665"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设计作品的原创度</w:t>
            </w:r>
          </w:p>
        </w:tc>
        <w:tc>
          <w:tcPr>
            <w:tcW w:w="905"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10%</w:t>
            </w:r>
          </w:p>
        </w:tc>
        <w:tc>
          <w:tcPr>
            <w:tcW w:w="3761" w:type="dxa"/>
            <w:shd w:val="clear" w:color="auto" w:fill="auto"/>
            <w:noWrap w:val="0"/>
            <w:vAlign w:val="top"/>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通过专利、知网、网络及相关知识产权库对作品创意进行查询，是否属于原创，或原创度占作品多少</w:t>
            </w:r>
          </w:p>
        </w:tc>
        <w:tc>
          <w:tcPr>
            <w:tcW w:w="2309"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根据模板符合度现场评分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创意设计</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得分</w:t>
            </w:r>
          </w:p>
        </w:tc>
        <w:tc>
          <w:tcPr>
            <w:tcW w:w="1665" w:type="dxa"/>
            <w:shd w:val="clear" w:color="auto" w:fill="auto"/>
            <w:noWrap w:val="0"/>
            <w:vAlign w:val="center"/>
          </w:tcPr>
          <w:p>
            <w:pPr>
              <w:spacing w:line="460" w:lineRule="exact"/>
              <w:rPr>
                <w:rFonts w:ascii="Times New Roman" w:hAnsi="Times New Roman" w:eastAsia="仿宋_GB2312"/>
                <w:sz w:val="28"/>
                <w:szCs w:val="28"/>
              </w:rPr>
            </w:pPr>
            <w:r>
              <w:rPr>
                <w:rFonts w:ascii="Times New Roman" w:hAnsi="Times New Roman" w:eastAsia="仿宋_GB2312"/>
                <w:sz w:val="28"/>
                <w:szCs w:val="28"/>
              </w:rPr>
              <w:t>参赛作品原创设计得分</w:t>
            </w:r>
          </w:p>
          <w:p>
            <w:pPr>
              <w:spacing w:line="460" w:lineRule="exact"/>
              <w:rPr>
                <w:rFonts w:ascii="Times New Roman" w:hAnsi="Times New Roman" w:eastAsia="仿宋_GB2312"/>
                <w:sz w:val="28"/>
                <w:szCs w:val="28"/>
              </w:rPr>
            </w:pPr>
          </w:p>
        </w:tc>
        <w:tc>
          <w:tcPr>
            <w:tcW w:w="905"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40%</w:t>
            </w:r>
          </w:p>
        </w:tc>
        <w:tc>
          <w:tcPr>
            <w:tcW w:w="3761" w:type="dxa"/>
            <w:shd w:val="clear" w:color="auto" w:fill="auto"/>
            <w:noWrap w:val="0"/>
            <w:vAlign w:val="top"/>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通过作品展示，对创意设计进行评测，主要从行业领域，刚需度、可推广度、市场前景等方面进行评析</w:t>
            </w:r>
          </w:p>
        </w:tc>
        <w:tc>
          <w:tcPr>
            <w:tcW w:w="2309"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根据模板符合度现场评分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作品演示</w:t>
            </w:r>
          </w:p>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得分</w:t>
            </w:r>
          </w:p>
        </w:tc>
        <w:tc>
          <w:tcPr>
            <w:tcW w:w="1665" w:type="dxa"/>
            <w:shd w:val="clear" w:color="auto" w:fill="auto"/>
            <w:noWrap w:val="0"/>
            <w:vAlign w:val="center"/>
          </w:tcPr>
          <w:p>
            <w:pPr>
              <w:spacing w:line="460" w:lineRule="exact"/>
              <w:rPr>
                <w:rFonts w:ascii="Times New Roman" w:hAnsi="Times New Roman" w:eastAsia="仿宋_GB2312"/>
                <w:sz w:val="28"/>
                <w:szCs w:val="28"/>
              </w:rPr>
            </w:pPr>
            <w:r>
              <w:rPr>
                <w:rFonts w:ascii="Times New Roman" w:hAnsi="Times New Roman" w:eastAsia="仿宋_GB2312"/>
                <w:sz w:val="28"/>
                <w:szCs w:val="28"/>
              </w:rPr>
              <w:t>参赛作品完善度、演示效果、功能实现度</w:t>
            </w:r>
          </w:p>
        </w:tc>
        <w:tc>
          <w:tcPr>
            <w:tcW w:w="905"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30%</w:t>
            </w:r>
          </w:p>
        </w:tc>
        <w:tc>
          <w:tcPr>
            <w:tcW w:w="3761" w:type="dxa"/>
            <w:shd w:val="clear" w:color="auto" w:fill="auto"/>
            <w:noWrap w:val="0"/>
            <w:vAlign w:val="top"/>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通过作品演示，对作品功能进行评测，主要从作品功能展示、实现效果、作品工艺等方面进行评析</w:t>
            </w:r>
          </w:p>
        </w:tc>
        <w:tc>
          <w:tcPr>
            <w:tcW w:w="2309"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根据模板符合度现场评分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0" w:type="dxa"/>
            <w:shd w:val="clear" w:color="auto" w:fill="auto"/>
            <w:noWrap w:val="0"/>
            <w:vAlign w:val="center"/>
          </w:tcPr>
          <w:p>
            <w:pPr>
              <w:spacing w:line="460" w:lineRule="exact"/>
              <w:rPr>
                <w:rFonts w:ascii="Times New Roman" w:hAnsi="Times New Roman" w:eastAsia="仿宋_GB2312"/>
                <w:sz w:val="28"/>
                <w:szCs w:val="28"/>
              </w:rPr>
            </w:pPr>
            <w:r>
              <w:rPr>
                <w:rFonts w:ascii="Times New Roman" w:hAnsi="Times New Roman" w:eastAsia="仿宋_GB2312"/>
                <w:sz w:val="28"/>
                <w:szCs w:val="28"/>
              </w:rPr>
              <w:t>答辩环节</w:t>
            </w:r>
          </w:p>
        </w:tc>
        <w:tc>
          <w:tcPr>
            <w:tcW w:w="1665" w:type="dxa"/>
            <w:shd w:val="clear" w:color="auto" w:fill="auto"/>
            <w:noWrap w:val="0"/>
            <w:vAlign w:val="center"/>
          </w:tcPr>
          <w:p>
            <w:pPr>
              <w:spacing w:line="460" w:lineRule="exact"/>
              <w:rPr>
                <w:rFonts w:ascii="Times New Roman" w:hAnsi="Times New Roman" w:eastAsia="仿宋_GB2312"/>
                <w:sz w:val="28"/>
                <w:szCs w:val="28"/>
              </w:rPr>
            </w:pPr>
            <w:r>
              <w:rPr>
                <w:rFonts w:ascii="Times New Roman" w:hAnsi="Times New Roman" w:eastAsia="仿宋_GB2312"/>
                <w:sz w:val="28"/>
                <w:szCs w:val="28"/>
              </w:rPr>
              <w:t>参赛作品技术、设计等角度进行</w:t>
            </w:r>
          </w:p>
        </w:tc>
        <w:tc>
          <w:tcPr>
            <w:tcW w:w="905"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20%</w:t>
            </w:r>
          </w:p>
        </w:tc>
        <w:tc>
          <w:tcPr>
            <w:tcW w:w="3761" w:type="dxa"/>
            <w:shd w:val="clear" w:color="auto" w:fill="auto"/>
            <w:noWrap w:val="0"/>
            <w:vAlign w:val="top"/>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通过评审专家对作品、参赛队员就参赛作品技术、设计等角度进行评析</w:t>
            </w:r>
          </w:p>
        </w:tc>
        <w:tc>
          <w:tcPr>
            <w:tcW w:w="2309" w:type="dxa"/>
            <w:shd w:val="clear" w:color="auto" w:fill="auto"/>
            <w:noWrap w:val="0"/>
            <w:vAlign w:val="center"/>
          </w:tcPr>
          <w:p>
            <w:pPr>
              <w:spacing w:line="460" w:lineRule="exact"/>
              <w:jc w:val="center"/>
              <w:rPr>
                <w:rFonts w:ascii="Times New Roman" w:hAnsi="Times New Roman" w:eastAsia="仿宋_GB2312"/>
                <w:sz w:val="28"/>
                <w:szCs w:val="28"/>
              </w:rPr>
            </w:pPr>
            <w:r>
              <w:rPr>
                <w:rFonts w:ascii="Times New Roman" w:hAnsi="Times New Roman" w:eastAsia="仿宋_GB2312"/>
                <w:sz w:val="28"/>
                <w:szCs w:val="28"/>
              </w:rPr>
              <w:t>根据模板符合度现场评分</w:t>
            </w:r>
          </w:p>
        </w:tc>
      </w:tr>
    </w:tbl>
    <w:p>
      <w:pPr>
        <w:spacing w:line="46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（六）注意事项</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1、由于</w:t>
      </w:r>
      <w:r>
        <w:rPr>
          <w:rFonts w:hint="eastAsia" w:ascii="Times New Roman" w:hAnsi="Times New Roman" w:eastAsia="仿宋_GB2312"/>
          <w:sz w:val="28"/>
          <w:szCs w:val="28"/>
        </w:rPr>
        <w:t>多领域的作品</w:t>
      </w:r>
      <w:r>
        <w:rPr>
          <w:rFonts w:ascii="Times New Roman" w:hAnsi="Times New Roman" w:eastAsia="仿宋_GB2312"/>
          <w:sz w:val="28"/>
          <w:szCs w:val="28"/>
        </w:rPr>
        <w:t>开发与设计</w:t>
      </w:r>
      <w:r>
        <w:rPr>
          <w:rFonts w:hint="eastAsia" w:ascii="Times New Roman" w:hAnsi="Times New Roman" w:eastAsia="仿宋_GB2312"/>
          <w:sz w:val="28"/>
          <w:szCs w:val="28"/>
        </w:rPr>
        <w:t>和应用</w:t>
      </w:r>
      <w:r>
        <w:rPr>
          <w:rFonts w:ascii="Times New Roman" w:hAnsi="Times New Roman" w:eastAsia="仿宋_GB2312"/>
          <w:sz w:val="28"/>
          <w:szCs w:val="28"/>
        </w:rPr>
        <w:t>，可能需要与互联网接入，</w:t>
      </w:r>
      <w:r>
        <w:rPr>
          <w:rFonts w:hint="eastAsia" w:ascii="Times New Roman" w:hAnsi="Times New Roman" w:eastAsia="仿宋_GB2312"/>
          <w:sz w:val="28"/>
          <w:szCs w:val="28"/>
        </w:rPr>
        <w:t>其网络安全、信息安全请各参赛队自行负责</w:t>
      </w:r>
      <w:r>
        <w:rPr>
          <w:rFonts w:ascii="Times New Roman" w:hAnsi="Times New Roman" w:eastAsia="仿宋_GB2312"/>
          <w:sz w:val="28"/>
          <w:szCs w:val="28"/>
        </w:rPr>
        <w:t>。</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2、禁止将</w:t>
      </w:r>
      <w:r>
        <w:rPr>
          <w:rFonts w:hint="eastAsia" w:ascii="Times New Roman" w:hAnsi="Times New Roman" w:eastAsia="仿宋_GB2312"/>
          <w:sz w:val="28"/>
          <w:szCs w:val="28"/>
        </w:rPr>
        <w:t>成品</w:t>
      </w:r>
      <w:r>
        <w:rPr>
          <w:rFonts w:ascii="Times New Roman" w:hAnsi="Times New Roman" w:eastAsia="仿宋_GB2312"/>
          <w:sz w:val="28"/>
          <w:szCs w:val="28"/>
        </w:rPr>
        <w:t>平台</w:t>
      </w:r>
      <w:r>
        <w:rPr>
          <w:rFonts w:hint="eastAsia" w:ascii="Times New Roman" w:hAnsi="Times New Roman" w:eastAsia="仿宋_GB2312"/>
          <w:sz w:val="28"/>
          <w:szCs w:val="28"/>
        </w:rPr>
        <w:t>设备</w:t>
      </w:r>
      <w:r>
        <w:rPr>
          <w:rFonts w:ascii="Times New Roman" w:hAnsi="Times New Roman" w:eastAsia="仿宋_GB2312"/>
          <w:sz w:val="28"/>
          <w:szCs w:val="28"/>
        </w:rPr>
        <w:t>提供的公版直接拿入会议比赛，一经查实，将直接取消参会资格。</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3、禁止使用网络及电子干扰设备，攻击或干扰工具扰乱其他正在进行参会</w:t>
      </w:r>
      <w:r>
        <w:rPr>
          <w:rFonts w:hint="eastAsia" w:ascii="Times New Roman" w:hAnsi="Times New Roman" w:eastAsia="仿宋_GB2312"/>
          <w:sz w:val="28"/>
          <w:szCs w:val="28"/>
        </w:rPr>
        <w:t>参赛</w:t>
      </w:r>
      <w:r>
        <w:rPr>
          <w:rFonts w:ascii="Times New Roman" w:hAnsi="Times New Roman" w:eastAsia="仿宋_GB2312"/>
          <w:sz w:val="28"/>
          <w:szCs w:val="28"/>
        </w:rPr>
        <w:t>作品</w:t>
      </w:r>
      <w:r>
        <w:rPr>
          <w:rFonts w:hint="eastAsia" w:ascii="Times New Roman" w:hAnsi="Times New Roman" w:eastAsia="仿宋_GB2312"/>
          <w:sz w:val="28"/>
          <w:szCs w:val="28"/>
        </w:rPr>
        <w:t>答辩</w:t>
      </w:r>
      <w:r>
        <w:rPr>
          <w:rFonts w:ascii="Times New Roman" w:hAnsi="Times New Roman" w:eastAsia="仿宋_GB2312"/>
          <w:sz w:val="28"/>
          <w:szCs w:val="28"/>
        </w:rPr>
        <w:t>。</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4、参赛队伍必须服从主办和承办方的统一安排，遵守会议纪律。如比赛完毕后对现场答辩、所评奖项有疑议，请在比赛后1 小时内向组委会进行申诉，核实竞赛数据。</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5、在比赛过程中，参赛队员必须爱护比赛仪器</w:t>
      </w:r>
      <w:r>
        <w:rPr>
          <w:rFonts w:hint="eastAsia" w:ascii="Times New Roman" w:hAnsi="Times New Roman" w:eastAsia="仿宋_GB2312"/>
          <w:sz w:val="28"/>
          <w:szCs w:val="28"/>
        </w:rPr>
        <w:t>设备</w:t>
      </w:r>
      <w:r>
        <w:rPr>
          <w:rFonts w:ascii="Times New Roman" w:hAnsi="Times New Roman" w:eastAsia="仿宋_GB2312"/>
          <w:sz w:val="28"/>
          <w:szCs w:val="28"/>
        </w:rPr>
        <w:t>，注意用电安全。如有因操作失误引起的仪器损坏，由参赛队员负责赔偿。</w:t>
      </w:r>
    </w:p>
    <w:p>
      <w:pPr>
        <w:spacing w:line="460" w:lineRule="exact"/>
        <w:ind w:firstLine="562" w:firstLineChars="200"/>
        <w:jc w:val="left"/>
        <w:rPr>
          <w:rFonts w:ascii="Times New Roman" w:hAnsi="Times New Roman" w:eastAsia="仿宋_GB2312"/>
          <w:b/>
          <w:bCs/>
          <w:sz w:val="28"/>
          <w:szCs w:val="28"/>
        </w:rPr>
      </w:pPr>
      <w:r>
        <w:rPr>
          <w:rFonts w:ascii="Times New Roman" w:hAnsi="Times New Roman" w:eastAsia="仿宋_GB2312"/>
          <w:b/>
          <w:bCs/>
          <w:sz w:val="28"/>
          <w:szCs w:val="28"/>
        </w:rPr>
        <w:t>十五、奖项设置</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（一）根据各参赛队伍预审（含投票统计折算）和现场决赛得分加权和为各队的最终得分，按得分高低排列顺序，颁发相应奖项。</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（二）本次竞赛设特等奖、一等奖、二等奖、三等奖。以参赛队总数为基数，特、一、二、三等奖获奖比例分别为5%、10%、20%、30%（小数点后四舍五入）。获奖团队将获得相应荣誉证书。</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（三）获得奖项参赛队指导教师获优秀指导教师奖并颁发对应荣誉证书。</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（四）2021年1</w:t>
      </w:r>
      <w:r>
        <w:rPr>
          <w:rFonts w:hint="eastAsia" w:ascii="Times New Roman" w:hAnsi="Times New Roman" w:eastAsia="仿宋_GB2312"/>
          <w:sz w:val="28"/>
          <w:szCs w:val="28"/>
        </w:rPr>
        <w:t>1</w:t>
      </w:r>
      <w:r>
        <w:rPr>
          <w:rFonts w:ascii="Times New Roman" w:hAnsi="Times New Roman" w:eastAsia="仿宋_GB2312"/>
          <w:sz w:val="28"/>
          <w:szCs w:val="28"/>
        </w:rPr>
        <w:t>月底四川省电子学会通过官网、微信平</w:t>
      </w:r>
      <w:r>
        <w:rPr>
          <w:rFonts w:hint="eastAsia" w:ascii="Times New Roman" w:hAnsi="Times New Roman" w:eastAsia="仿宋_GB2312"/>
          <w:sz w:val="28"/>
          <w:szCs w:val="28"/>
        </w:rPr>
        <w:t>台</w:t>
      </w:r>
      <w:r>
        <w:rPr>
          <w:rFonts w:ascii="Times New Roman" w:hAnsi="Times New Roman" w:eastAsia="仿宋_GB2312"/>
          <w:sz w:val="28"/>
          <w:szCs w:val="28"/>
        </w:rPr>
        <w:t>公布获奖名单。</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（五）论文获奖同步颁发，并报知网检录。</w:t>
      </w:r>
    </w:p>
    <w:p>
      <w:pPr>
        <w:spacing w:line="46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十六、持续项目支持</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（一）参赛获奖项目可推荐参加每年成渝两地项目转化。</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（二）参赛选手可优先被吸收为四川省电子学会会员。</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（三）参赛获奖选手，可根据自己参赛获奖等级、自愿申请，经过考核获得中国电子学会颁发的“电子工程师”证书。</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w:t>
      </w:r>
      <w:r>
        <w:rPr>
          <w:rFonts w:hint="eastAsia" w:ascii="Times New Roman" w:hAnsi="Times New Roman" w:eastAsia="仿宋_GB2312"/>
          <w:sz w:val="28"/>
          <w:szCs w:val="28"/>
        </w:rPr>
        <w:t>四</w:t>
      </w:r>
      <w:r>
        <w:rPr>
          <w:rFonts w:ascii="Times New Roman" w:hAnsi="Times New Roman" w:eastAsia="仿宋_GB2312"/>
          <w:sz w:val="28"/>
          <w:szCs w:val="28"/>
        </w:rPr>
        <w:t>）获奖项目将有机会在支持媒体上推荐及作品论文发表。</w:t>
      </w:r>
    </w:p>
    <w:p>
      <w:pPr>
        <w:spacing w:line="460" w:lineRule="exact"/>
        <w:ind w:firstLine="562" w:firstLineChars="200"/>
        <w:jc w:val="left"/>
        <w:rPr>
          <w:rFonts w:ascii="Times New Roman" w:hAnsi="Times New Roman" w:eastAsia="仿宋_GB2312"/>
          <w:sz w:val="28"/>
          <w:szCs w:val="28"/>
        </w:rPr>
      </w:pPr>
      <w:r>
        <w:rPr>
          <w:rFonts w:ascii="Times New Roman" w:hAnsi="Times New Roman" w:eastAsia="仿宋_GB2312"/>
          <w:b/>
          <w:bCs/>
          <w:sz w:val="28"/>
          <w:szCs w:val="28"/>
        </w:rPr>
        <w:t>十七、其他事项</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（一） 竞赛由四川省电子学会、重庆市电子学会全程监控。</w:t>
      </w:r>
    </w:p>
    <w:p>
      <w:pPr>
        <w:spacing w:line="460" w:lineRule="exact"/>
        <w:ind w:firstLine="560" w:firstLineChars="200"/>
        <w:jc w:val="left"/>
        <w:rPr>
          <w:rFonts w:ascii="Times New Roman" w:hAnsi="Times New Roman" w:eastAsia="仿宋_GB2312"/>
          <w:sz w:val="28"/>
          <w:szCs w:val="28"/>
        </w:rPr>
      </w:pPr>
      <w:r>
        <w:rPr>
          <w:rFonts w:ascii="Times New Roman" w:hAnsi="Times New Roman" w:eastAsia="仿宋_GB2312"/>
          <w:sz w:val="28"/>
          <w:szCs w:val="28"/>
        </w:rPr>
        <w:t>（二） 本届竞赛均不向参赛队和论文投稿者收取任何报名费用，如需论文集纸质版（根据预定情况收取相应成本费用），请自行联系组委会。另参赛所产生的任何费用，均由参赛队伍学校自行解决。</w:t>
      </w:r>
    </w:p>
    <w:p>
      <w:pPr>
        <w:spacing w:line="460" w:lineRule="exact"/>
        <w:ind w:firstLine="562" w:firstLineChars="200"/>
        <w:jc w:val="left"/>
        <w:rPr>
          <w:rFonts w:ascii="Times New Roman" w:hAnsi="Times New Roman" w:eastAsia="仿宋_GB2312"/>
          <w:b/>
          <w:sz w:val="28"/>
          <w:szCs w:val="28"/>
        </w:rPr>
      </w:pPr>
      <w:r>
        <w:rPr>
          <w:rFonts w:ascii="Times New Roman" w:hAnsi="Times New Roman" w:eastAsia="仿宋_GB2312"/>
          <w:b/>
          <w:sz w:val="28"/>
          <w:szCs w:val="28"/>
        </w:rPr>
        <w:t>十八、联系方式</w:t>
      </w:r>
    </w:p>
    <w:p>
      <w:pPr>
        <w:spacing w:line="460" w:lineRule="exact"/>
        <w:ind w:firstLine="560" w:firstLineChars="200"/>
        <w:jc w:val="left"/>
        <w:rPr>
          <w:rFonts w:ascii="Times New Roman" w:hAnsi="Times New Roman" w:eastAsia="仿宋_GB2312"/>
          <w:sz w:val="28"/>
          <w:szCs w:val="28"/>
        </w:rPr>
      </w:pPr>
      <w:r>
        <w:rPr>
          <w:rFonts w:hint="eastAsia" w:ascii="Times New Roman" w:hAnsi="Times New Roman" w:eastAsia="仿宋_GB2312"/>
          <w:sz w:val="28"/>
          <w:szCs w:val="28"/>
        </w:rPr>
        <w:t>四川省电子学会</w:t>
      </w:r>
      <w:r>
        <w:rPr>
          <w:rFonts w:ascii="Times New Roman" w:hAnsi="Times New Roman" w:eastAsia="仿宋_GB2312"/>
          <w:sz w:val="28"/>
          <w:szCs w:val="28"/>
        </w:rPr>
        <w:t>联系人：刘老师</w:t>
      </w:r>
    </w:p>
    <w:p>
      <w:pPr>
        <w:spacing w:line="460" w:lineRule="exact"/>
        <w:ind w:firstLine="560" w:firstLineChars="200"/>
        <w:jc w:val="left"/>
        <w:rPr>
          <w:rStyle w:val="5"/>
          <w:rFonts w:ascii="Times New Roman" w:hAnsi="Times New Roman" w:eastAsia="仿宋_GB2312"/>
          <w:color w:val="auto"/>
          <w:sz w:val="28"/>
          <w:szCs w:val="28"/>
          <w:u w:val="none"/>
        </w:rPr>
      </w:pPr>
      <w:r>
        <w:rPr>
          <w:rFonts w:ascii="Times New Roman" w:hAnsi="Times New Roman" w:eastAsia="仿宋_GB2312"/>
          <w:sz w:val="28"/>
          <w:szCs w:val="28"/>
        </w:rPr>
        <w:t xml:space="preserve">联系电话：15828380167  </w:t>
      </w:r>
      <w:r>
        <w:rPr>
          <w:rFonts w:hint="eastAsia" w:ascii="Times New Roman" w:hAnsi="Times New Roman" w:eastAsia="仿宋_GB2312"/>
          <w:sz w:val="28"/>
          <w:szCs w:val="28"/>
        </w:rPr>
        <w:t xml:space="preserve">  </w:t>
      </w:r>
      <w:r>
        <w:rPr>
          <w:rFonts w:ascii="Times New Roman" w:hAnsi="Times New Roman" w:eastAsia="仿宋_GB2312"/>
          <w:sz w:val="28"/>
          <w:szCs w:val="28"/>
        </w:rPr>
        <w:t>电子邮箱：</w:t>
      </w:r>
      <w:r>
        <w:rPr>
          <w:rFonts w:ascii="Times New Roman" w:hAnsi="Times New Roman" w:eastAsia="仿宋_GB2312"/>
          <w:sz w:val="28"/>
          <w:szCs w:val="28"/>
        </w:rPr>
        <w:fldChar w:fldCharType="begin"/>
      </w:r>
      <w:r>
        <w:rPr>
          <w:rFonts w:ascii="Times New Roman" w:hAnsi="Times New Roman" w:eastAsia="仿宋_GB2312"/>
          <w:sz w:val="28"/>
          <w:szCs w:val="28"/>
        </w:rPr>
        <w:instrText xml:space="preserve"> HYPERLINK "mailto:31409957@QQ.com" </w:instrText>
      </w:r>
      <w:r>
        <w:rPr>
          <w:rFonts w:ascii="Times New Roman" w:hAnsi="Times New Roman" w:eastAsia="仿宋_GB2312"/>
          <w:sz w:val="28"/>
          <w:szCs w:val="28"/>
        </w:rPr>
        <w:fldChar w:fldCharType="separate"/>
      </w:r>
      <w:r>
        <w:rPr>
          <w:rStyle w:val="5"/>
          <w:rFonts w:ascii="Times New Roman" w:hAnsi="Times New Roman" w:eastAsia="仿宋_GB2312"/>
          <w:color w:val="auto"/>
          <w:sz w:val="28"/>
          <w:szCs w:val="28"/>
          <w:u w:val="none"/>
        </w:rPr>
        <w:t>31409957@QQ.com</w:t>
      </w:r>
      <w:r>
        <w:rPr>
          <w:rStyle w:val="5"/>
          <w:rFonts w:ascii="Times New Roman" w:hAnsi="Times New Roman" w:eastAsia="仿宋_GB2312"/>
          <w:color w:val="auto"/>
          <w:sz w:val="28"/>
          <w:szCs w:val="28"/>
          <w:u w:val="none"/>
        </w:rPr>
        <w:fldChar w:fldCharType="end"/>
      </w:r>
    </w:p>
    <w:p>
      <w:pPr>
        <w:pStyle w:val="2"/>
        <w:ind w:firstLine="560" w:firstLineChars="200"/>
        <w:rPr>
          <w:rFonts w:hint="eastAsia" w:ascii="Times New Roman" w:hAnsi="Times New Roman" w:eastAsia="仿宋_GB2312" w:cs="Times New Roman"/>
          <w:b w:val="0"/>
          <w:bCs w:val="0"/>
          <w:sz w:val="28"/>
          <w:szCs w:val="28"/>
        </w:rPr>
      </w:pPr>
      <w:r>
        <w:rPr>
          <w:rFonts w:hint="eastAsia" w:ascii="Times New Roman" w:hAnsi="Times New Roman" w:eastAsia="仿宋_GB2312" w:cs="Times New Roman"/>
          <w:b w:val="0"/>
          <w:bCs w:val="0"/>
          <w:sz w:val="28"/>
          <w:szCs w:val="28"/>
        </w:rPr>
        <w:t>吉利学院智能科技学院联系人：郑艳梅：</w:t>
      </w:r>
      <w:r>
        <w:rPr>
          <w:rFonts w:ascii="Times New Roman" w:hAnsi="Times New Roman" w:eastAsia="仿宋_GB2312" w:cs="Times New Roman"/>
          <w:b w:val="0"/>
          <w:bCs w:val="0"/>
          <w:sz w:val="28"/>
          <w:szCs w:val="28"/>
        </w:rPr>
        <w:t>17364768683</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3000509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4F36641"/>
    <w:multiLevelType w:val="singleLevel"/>
    <w:tmpl w:val="64F3664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2F1F6E"/>
    <w:rsid w:val="732F1F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qFormat/>
    <w:uiPriority w:val="0"/>
    <w:pPr>
      <w:spacing w:line="312" w:lineRule="auto"/>
      <w:ind w:firstLine="643"/>
      <w:outlineLvl w:val="2"/>
    </w:pPr>
    <w:rPr>
      <w:rFonts w:ascii="方正仿宋_GBK" w:hAnsi="方正仿宋_GBK" w:eastAsia="方正仿宋_GBK" w:cs="方正仿宋_GBK"/>
      <w:b/>
      <w:bCs/>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Hyperlink"/>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2021-10-01T00:33:00Z</dcterms:created>
  <dc:creator>丁丁</dc:creator>
  <cp:lastModifiedBy>丁丁</cp:lastModifiedBy>
  <dcterms:modified xsi:type="dcterms:W3CDTF">2021-10-01T00:34:53Z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2052-11.1.0.10337</vt:lpwstr>
  </property>
  <property fmtid="{D5CDD505-2E9C-101B-9397-08002B2CF9AE}" pid="3" name="ICV">
    <vt:lpwstr>04FD459A126B4A12AA58A9DB6127BF01</vt:lpwstr>
  </property>
</Properties>
</file>